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1D89DC" w14:textId="345B60BE" w:rsidR="000661A0" w:rsidRDefault="00C53F3E" w:rsidP="00C53F3E">
      <w:pPr>
        <w:jc w:val="center"/>
        <w:rPr>
          <w:rFonts w:ascii="Palatino Linotype" w:hAnsi="Palatino Linotype"/>
          <w:b/>
          <w:sz w:val="22"/>
          <w:szCs w:val="22"/>
        </w:rPr>
      </w:pPr>
      <w:r w:rsidRPr="00C53F3E">
        <w:rPr>
          <w:rFonts w:ascii="Palatino Linotype" w:hAnsi="Palatino Linotype"/>
          <w:b/>
          <w:sz w:val="22"/>
          <w:szCs w:val="22"/>
          <w:u w:val="single"/>
        </w:rPr>
        <w:t>17.5 Monohybrid inheritance</w:t>
      </w:r>
    </w:p>
    <w:p w14:paraId="4B96A9FE" w14:textId="77777777" w:rsidR="00C53F3E" w:rsidRDefault="00C53F3E" w:rsidP="000661A0">
      <w:pPr>
        <w:rPr>
          <w:rFonts w:ascii="Palatino Linotype" w:hAnsi="Palatino Linotype"/>
          <w:b/>
          <w:sz w:val="22"/>
          <w:szCs w:val="22"/>
        </w:rPr>
      </w:pPr>
    </w:p>
    <w:p w14:paraId="57AC79C6" w14:textId="45C223CE" w:rsidR="00000000" w:rsidRPr="00C53F3E" w:rsidRDefault="000A101C" w:rsidP="00C53F3E">
      <w:pPr>
        <w:rPr>
          <w:rFonts w:ascii="Palatino Linotype" w:hAnsi="Palatino Linotype"/>
          <w:b/>
          <w:sz w:val="22"/>
          <w:szCs w:val="22"/>
          <w:lang w:val="en-MY"/>
        </w:rPr>
      </w:pPr>
      <w:r w:rsidRPr="00C53F3E">
        <w:rPr>
          <w:rFonts w:ascii="Palatino Linotype" w:hAnsi="Palatino Linotype"/>
          <w:b/>
          <w:sz w:val="22"/>
          <w:szCs w:val="22"/>
        </w:rPr>
        <w:t xml:space="preserve">Define </w:t>
      </w:r>
      <w:r w:rsidRPr="00C53F3E">
        <w:rPr>
          <w:rFonts w:ascii="Palatino Linotype" w:hAnsi="Palatino Linotype"/>
          <w:b/>
          <w:i/>
          <w:iCs/>
          <w:sz w:val="22"/>
          <w:szCs w:val="22"/>
        </w:rPr>
        <w:t>genotype</w:t>
      </w:r>
      <w:r w:rsidR="00C53F3E">
        <w:rPr>
          <w:rFonts w:ascii="Palatino Linotype" w:hAnsi="Palatino Linotype"/>
          <w:b/>
          <w:sz w:val="22"/>
          <w:szCs w:val="22"/>
        </w:rPr>
        <w:t xml:space="preserve"> </w:t>
      </w:r>
      <w:r w:rsidR="00C53F3E" w:rsidRPr="00C53F3E">
        <w:rPr>
          <w:rFonts w:ascii="Palatino Linotype" w:hAnsi="Palatino Linotype"/>
          <w:sz w:val="22"/>
          <w:szCs w:val="22"/>
        </w:rPr>
        <w:t>-</w:t>
      </w:r>
      <w:r w:rsidRPr="00C53F3E">
        <w:rPr>
          <w:rFonts w:ascii="Palatino Linotype" w:hAnsi="Palatino Linotype"/>
          <w:sz w:val="22"/>
          <w:szCs w:val="22"/>
        </w:rPr>
        <w:t xml:space="preserve"> the genetic make-up of an organism in terms of the allele</w:t>
      </w:r>
      <w:r w:rsidRPr="00C53F3E">
        <w:rPr>
          <w:rFonts w:ascii="Palatino Linotype" w:hAnsi="Palatino Linotype"/>
          <w:sz w:val="22"/>
          <w:szCs w:val="22"/>
        </w:rPr>
        <w:t>s present</w:t>
      </w:r>
      <w:r w:rsidR="006A5BE4">
        <w:rPr>
          <w:rFonts w:ascii="Palatino Linotype" w:hAnsi="Palatino Linotype"/>
          <w:sz w:val="22"/>
          <w:szCs w:val="22"/>
        </w:rPr>
        <w:t xml:space="preserve"> (e.g. </w:t>
      </w:r>
      <w:proofErr w:type="spellStart"/>
      <w:r w:rsidR="006A5BE4">
        <w:rPr>
          <w:rFonts w:ascii="Palatino Linotype" w:hAnsi="Palatino Linotype"/>
          <w:sz w:val="22"/>
          <w:szCs w:val="22"/>
        </w:rPr>
        <w:t>Tt</w:t>
      </w:r>
      <w:proofErr w:type="spellEnd"/>
      <w:r w:rsidR="006A5BE4">
        <w:rPr>
          <w:rFonts w:ascii="Palatino Linotype" w:hAnsi="Palatino Linotype"/>
          <w:sz w:val="22"/>
          <w:szCs w:val="22"/>
        </w:rPr>
        <w:t xml:space="preserve"> or GG).</w:t>
      </w:r>
    </w:p>
    <w:p w14:paraId="6EFC5A78" w14:textId="77777777" w:rsidR="00C53F3E" w:rsidRDefault="00C53F3E" w:rsidP="00C53F3E">
      <w:pPr>
        <w:rPr>
          <w:rFonts w:ascii="Palatino Linotype" w:hAnsi="Palatino Linotype"/>
          <w:b/>
          <w:sz w:val="22"/>
          <w:szCs w:val="22"/>
        </w:rPr>
      </w:pPr>
    </w:p>
    <w:p w14:paraId="0EC8821D" w14:textId="43E46BC7" w:rsidR="00000000" w:rsidRPr="00C53F3E" w:rsidRDefault="000A101C" w:rsidP="00C53F3E">
      <w:pPr>
        <w:rPr>
          <w:rFonts w:ascii="Palatino Linotype" w:hAnsi="Palatino Linotype"/>
          <w:sz w:val="22"/>
          <w:szCs w:val="22"/>
          <w:lang w:val="en-MY"/>
        </w:rPr>
      </w:pPr>
      <w:r w:rsidRPr="00C53F3E">
        <w:rPr>
          <w:rFonts w:ascii="Palatino Linotype" w:hAnsi="Palatino Linotype"/>
          <w:b/>
          <w:sz w:val="22"/>
          <w:szCs w:val="22"/>
        </w:rPr>
        <w:t xml:space="preserve">Define </w:t>
      </w:r>
      <w:r w:rsidRPr="00C53F3E">
        <w:rPr>
          <w:rFonts w:ascii="Palatino Linotype" w:hAnsi="Palatino Linotype"/>
          <w:b/>
          <w:i/>
          <w:iCs/>
          <w:sz w:val="22"/>
          <w:szCs w:val="22"/>
        </w:rPr>
        <w:t>phenotype</w:t>
      </w:r>
      <w:r w:rsidR="00C53F3E">
        <w:rPr>
          <w:rFonts w:ascii="Palatino Linotype" w:hAnsi="Palatino Linotype"/>
          <w:b/>
          <w:sz w:val="22"/>
          <w:szCs w:val="22"/>
        </w:rPr>
        <w:t xml:space="preserve"> </w:t>
      </w:r>
      <w:r w:rsidR="00C53F3E" w:rsidRPr="00C53F3E">
        <w:rPr>
          <w:rFonts w:ascii="Palatino Linotype" w:hAnsi="Palatino Linotype"/>
          <w:sz w:val="22"/>
          <w:szCs w:val="22"/>
        </w:rPr>
        <w:t>-</w:t>
      </w:r>
      <w:r w:rsidRPr="00C53F3E">
        <w:rPr>
          <w:rFonts w:ascii="Palatino Linotype" w:hAnsi="Palatino Linotype"/>
          <w:sz w:val="22"/>
          <w:szCs w:val="22"/>
        </w:rPr>
        <w:t xml:space="preserve"> the observable featur</w:t>
      </w:r>
      <w:r w:rsidRPr="00C53F3E">
        <w:rPr>
          <w:rFonts w:ascii="Palatino Linotype" w:hAnsi="Palatino Linotype"/>
          <w:sz w:val="22"/>
          <w:szCs w:val="22"/>
        </w:rPr>
        <w:t>es of an organism</w:t>
      </w:r>
      <w:r w:rsidR="006A5BE4">
        <w:rPr>
          <w:rFonts w:ascii="Palatino Linotype" w:hAnsi="Palatino Linotype"/>
          <w:sz w:val="22"/>
          <w:szCs w:val="22"/>
        </w:rPr>
        <w:t xml:space="preserve"> (e.g. tall plant or green seed)</w:t>
      </w:r>
    </w:p>
    <w:p w14:paraId="6227A5ED" w14:textId="77777777" w:rsidR="00C53F3E" w:rsidRDefault="00C53F3E" w:rsidP="00C53F3E">
      <w:pPr>
        <w:rPr>
          <w:rFonts w:ascii="Palatino Linotype" w:hAnsi="Palatino Linotype"/>
          <w:b/>
          <w:sz w:val="22"/>
          <w:szCs w:val="22"/>
        </w:rPr>
      </w:pPr>
    </w:p>
    <w:p w14:paraId="1CCFEBD6" w14:textId="36749999" w:rsidR="00000000" w:rsidRPr="006A5BE4" w:rsidRDefault="000A101C" w:rsidP="00C53F3E">
      <w:pPr>
        <w:rPr>
          <w:rFonts w:ascii="Palatino Linotype" w:hAnsi="Palatino Linotype"/>
          <w:sz w:val="22"/>
          <w:szCs w:val="22"/>
          <w:lang w:val="en-MY"/>
        </w:rPr>
      </w:pPr>
      <w:r w:rsidRPr="00C53F3E">
        <w:rPr>
          <w:rFonts w:ascii="Palatino Linotype" w:hAnsi="Palatino Linotype"/>
          <w:b/>
          <w:sz w:val="22"/>
          <w:szCs w:val="22"/>
        </w:rPr>
        <w:t xml:space="preserve">Define </w:t>
      </w:r>
      <w:r w:rsidRPr="00C53F3E">
        <w:rPr>
          <w:rFonts w:ascii="Palatino Linotype" w:hAnsi="Palatino Linotype"/>
          <w:b/>
          <w:i/>
          <w:iCs/>
          <w:sz w:val="22"/>
          <w:szCs w:val="22"/>
        </w:rPr>
        <w:t>homozygous</w:t>
      </w:r>
      <w:r w:rsidR="00C53F3E">
        <w:rPr>
          <w:rFonts w:ascii="Palatino Linotype" w:hAnsi="Palatino Linotype"/>
          <w:b/>
          <w:sz w:val="22"/>
          <w:szCs w:val="22"/>
        </w:rPr>
        <w:t xml:space="preserve"> </w:t>
      </w:r>
      <w:r w:rsidR="00C53F3E" w:rsidRPr="00C53F3E">
        <w:rPr>
          <w:rFonts w:ascii="Palatino Linotype" w:hAnsi="Palatino Linotype"/>
          <w:sz w:val="22"/>
          <w:szCs w:val="22"/>
        </w:rPr>
        <w:t>-</w:t>
      </w:r>
      <w:r w:rsidRPr="00C53F3E">
        <w:rPr>
          <w:rFonts w:ascii="Palatino Linotype" w:hAnsi="Palatino Linotype"/>
          <w:sz w:val="22"/>
          <w:szCs w:val="22"/>
        </w:rPr>
        <w:t xml:space="preserve"> having two i</w:t>
      </w:r>
      <w:r w:rsidRPr="00C53F3E">
        <w:rPr>
          <w:rFonts w:ascii="Palatino Linotype" w:hAnsi="Palatino Linotype"/>
          <w:sz w:val="22"/>
          <w:szCs w:val="22"/>
        </w:rPr>
        <w:t>dentical alleles of a particular gene</w:t>
      </w:r>
      <w:r w:rsidR="006A5BE4">
        <w:rPr>
          <w:rFonts w:ascii="Palatino Linotype" w:hAnsi="Palatino Linotype"/>
          <w:sz w:val="22"/>
          <w:szCs w:val="22"/>
        </w:rPr>
        <w:t xml:space="preserve"> (e.g. TT or </w:t>
      </w:r>
      <w:proofErr w:type="spellStart"/>
      <w:r w:rsidR="006A5BE4">
        <w:rPr>
          <w:rFonts w:ascii="Palatino Linotype" w:hAnsi="Palatino Linotype"/>
          <w:sz w:val="22"/>
          <w:szCs w:val="22"/>
        </w:rPr>
        <w:t>gg</w:t>
      </w:r>
      <w:proofErr w:type="spellEnd"/>
      <w:r w:rsidR="006A5BE4">
        <w:rPr>
          <w:rFonts w:ascii="Palatino Linotype" w:hAnsi="Palatino Linotype"/>
          <w:sz w:val="22"/>
          <w:szCs w:val="22"/>
        </w:rPr>
        <w:t>)</w:t>
      </w:r>
      <w:r w:rsidR="006A5BE4">
        <w:rPr>
          <w:rFonts w:ascii="Palatino Linotype" w:hAnsi="Palatino Linotype"/>
          <w:b/>
          <w:sz w:val="22"/>
          <w:szCs w:val="22"/>
        </w:rPr>
        <w:t>. T</w:t>
      </w:r>
      <w:r w:rsidRPr="00C53F3E">
        <w:rPr>
          <w:rFonts w:ascii="Palatino Linotype" w:hAnsi="Palatino Linotype"/>
          <w:b/>
          <w:sz w:val="22"/>
          <w:szCs w:val="22"/>
        </w:rPr>
        <w:t>wo identical homozygous individuals that breed together will be pure-breeding</w:t>
      </w:r>
    </w:p>
    <w:p w14:paraId="1EA3EF45" w14:textId="77777777" w:rsidR="00C53F3E" w:rsidRDefault="00C53F3E" w:rsidP="00C53F3E">
      <w:pPr>
        <w:rPr>
          <w:rFonts w:ascii="Palatino Linotype" w:hAnsi="Palatino Linotype"/>
          <w:b/>
          <w:sz w:val="22"/>
          <w:szCs w:val="22"/>
        </w:rPr>
      </w:pPr>
    </w:p>
    <w:p w14:paraId="3B992882" w14:textId="07C42713" w:rsidR="00000000" w:rsidRPr="006A5BE4" w:rsidRDefault="000A101C" w:rsidP="00C53F3E">
      <w:pPr>
        <w:rPr>
          <w:rFonts w:ascii="Palatino Linotype" w:hAnsi="Palatino Linotype"/>
          <w:sz w:val="22"/>
          <w:szCs w:val="22"/>
          <w:lang w:val="en-MY"/>
        </w:rPr>
      </w:pPr>
      <w:r w:rsidRPr="00C53F3E">
        <w:rPr>
          <w:rFonts w:ascii="Palatino Linotype" w:hAnsi="Palatino Linotype"/>
          <w:b/>
          <w:sz w:val="22"/>
          <w:szCs w:val="22"/>
        </w:rPr>
        <w:t xml:space="preserve">Define </w:t>
      </w:r>
      <w:r w:rsidRPr="00C53F3E">
        <w:rPr>
          <w:rFonts w:ascii="Palatino Linotype" w:hAnsi="Palatino Linotype"/>
          <w:b/>
          <w:i/>
          <w:iCs/>
          <w:sz w:val="22"/>
          <w:szCs w:val="22"/>
        </w:rPr>
        <w:t>heterozygous</w:t>
      </w:r>
      <w:r w:rsidR="00C53F3E">
        <w:rPr>
          <w:rFonts w:ascii="Palatino Linotype" w:hAnsi="Palatino Linotype"/>
          <w:b/>
          <w:sz w:val="22"/>
          <w:szCs w:val="22"/>
        </w:rPr>
        <w:t xml:space="preserve"> </w:t>
      </w:r>
      <w:r w:rsidR="00C53F3E" w:rsidRPr="00C53F3E">
        <w:rPr>
          <w:rFonts w:ascii="Palatino Linotype" w:hAnsi="Palatino Linotype"/>
          <w:sz w:val="22"/>
          <w:szCs w:val="22"/>
        </w:rPr>
        <w:t>-</w:t>
      </w:r>
      <w:r w:rsidRPr="00C53F3E">
        <w:rPr>
          <w:rFonts w:ascii="Palatino Linotype" w:hAnsi="Palatino Linotype"/>
          <w:sz w:val="22"/>
          <w:szCs w:val="22"/>
        </w:rPr>
        <w:t xml:space="preserve"> having two different alleles of a particular gene</w:t>
      </w:r>
      <w:r w:rsidR="006A5BE4">
        <w:rPr>
          <w:rFonts w:ascii="Palatino Linotype" w:hAnsi="Palatino Linotype"/>
          <w:sz w:val="22"/>
          <w:szCs w:val="22"/>
        </w:rPr>
        <w:t xml:space="preserve"> (e.g. </w:t>
      </w:r>
      <w:proofErr w:type="spellStart"/>
      <w:r w:rsidR="006A5BE4">
        <w:rPr>
          <w:rFonts w:ascii="Palatino Linotype" w:hAnsi="Palatino Linotype"/>
          <w:sz w:val="22"/>
          <w:szCs w:val="22"/>
        </w:rPr>
        <w:t>Tt</w:t>
      </w:r>
      <w:proofErr w:type="spellEnd"/>
      <w:r w:rsidR="006A5BE4">
        <w:rPr>
          <w:rFonts w:ascii="Palatino Linotype" w:hAnsi="Palatino Linotype"/>
          <w:sz w:val="22"/>
          <w:szCs w:val="22"/>
        </w:rPr>
        <w:t xml:space="preserve"> or </w:t>
      </w:r>
      <w:proofErr w:type="spellStart"/>
      <w:r w:rsidR="006A5BE4">
        <w:rPr>
          <w:rFonts w:ascii="Palatino Linotype" w:hAnsi="Palatino Linotype"/>
          <w:sz w:val="22"/>
          <w:szCs w:val="22"/>
        </w:rPr>
        <w:t>Gg</w:t>
      </w:r>
      <w:proofErr w:type="spellEnd"/>
      <w:r w:rsidR="006A5BE4">
        <w:rPr>
          <w:rFonts w:ascii="Palatino Linotype" w:hAnsi="Palatino Linotype"/>
          <w:sz w:val="22"/>
          <w:szCs w:val="22"/>
        </w:rPr>
        <w:t>)</w:t>
      </w:r>
      <w:r w:rsidR="006A5BE4">
        <w:rPr>
          <w:rFonts w:ascii="Palatino Linotype" w:hAnsi="Palatino Linotype"/>
          <w:b/>
          <w:sz w:val="22"/>
          <w:szCs w:val="22"/>
        </w:rPr>
        <w:t xml:space="preserve">. </w:t>
      </w:r>
      <w:proofErr w:type="spellStart"/>
      <w:r w:rsidR="006A5BE4">
        <w:rPr>
          <w:rFonts w:ascii="Palatino Linotype" w:hAnsi="Palatino Linotype"/>
          <w:b/>
          <w:sz w:val="22"/>
          <w:szCs w:val="22"/>
        </w:rPr>
        <w:t>A</w:t>
      </w:r>
      <w:proofErr w:type="spellEnd"/>
      <w:r w:rsidRPr="00C53F3E">
        <w:rPr>
          <w:rFonts w:ascii="Palatino Linotype" w:hAnsi="Palatino Linotype"/>
          <w:b/>
          <w:sz w:val="22"/>
          <w:szCs w:val="22"/>
        </w:rPr>
        <w:t xml:space="preserve"> heterozygous individual will not be pure-breeding</w:t>
      </w:r>
    </w:p>
    <w:p w14:paraId="47C690E8" w14:textId="77777777" w:rsidR="00C53F3E" w:rsidRDefault="00C53F3E" w:rsidP="00C53F3E">
      <w:pPr>
        <w:rPr>
          <w:rFonts w:ascii="Palatino Linotype" w:hAnsi="Palatino Linotype"/>
          <w:b/>
          <w:sz w:val="22"/>
          <w:szCs w:val="22"/>
        </w:rPr>
      </w:pPr>
    </w:p>
    <w:p w14:paraId="7DB3DAF7" w14:textId="0B1BAA58" w:rsidR="00000000" w:rsidRPr="00C53F3E" w:rsidRDefault="000A101C" w:rsidP="00C53F3E">
      <w:pPr>
        <w:rPr>
          <w:rFonts w:ascii="Palatino Linotype" w:hAnsi="Palatino Linotype"/>
          <w:sz w:val="22"/>
          <w:szCs w:val="22"/>
          <w:lang w:val="en-MY"/>
        </w:rPr>
      </w:pPr>
      <w:r w:rsidRPr="00C53F3E">
        <w:rPr>
          <w:rFonts w:ascii="Palatino Linotype" w:hAnsi="Palatino Linotype"/>
          <w:b/>
          <w:sz w:val="22"/>
          <w:szCs w:val="22"/>
        </w:rPr>
        <w:t xml:space="preserve">Define </w:t>
      </w:r>
      <w:r w:rsidRPr="00C53F3E">
        <w:rPr>
          <w:rFonts w:ascii="Palatino Linotype" w:hAnsi="Palatino Linotype"/>
          <w:b/>
          <w:i/>
          <w:iCs/>
          <w:sz w:val="22"/>
          <w:szCs w:val="22"/>
        </w:rPr>
        <w:t>dominant</w:t>
      </w:r>
      <w:r w:rsidR="00C53F3E">
        <w:rPr>
          <w:rFonts w:ascii="Palatino Linotype" w:hAnsi="Palatino Linotype"/>
          <w:b/>
          <w:sz w:val="22"/>
          <w:szCs w:val="22"/>
        </w:rPr>
        <w:t xml:space="preserve"> </w:t>
      </w:r>
      <w:r w:rsidR="00C53F3E" w:rsidRPr="00C53F3E">
        <w:rPr>
          <w:rFonts w:ascii="Palatino Linotype" w:hAnsi="Palatino Linotype"/>
          <w:sz w:val="22"/>
          <w:szCs w:val="22"/>
        </w:rPr>
        <w:t>-</w:t>
      </w:r>
      <w:r w:rsidRPr="00C53F3E">
        <w:rPr>
          <w:rFonts w:ascii="Palatino Linotype" w:hAnsi="Palatino Linotype"/>
          <w:sz w:val="22"/>
          <w:szCs w:val="22"/>
        </w:rPr>
        <w:t xml:space="preserve"> an allele that is expressed if it is present</w:t>
      </w:r>
      <w:r w:rsidR="006A5BE4">
        <w:rPr>
          <w:rFonts w:ascii="Palatino Linotype" w:hAnsi="Palatino Linotype"/>
          <w:sz w:val="22"/>
          <w:szCs w:val="22"/>
        </w:rPr>
        <w:t xml:space="preserve"> (e.g. T or G)</w:t>
      </w:r>
    </w:p>
    <w:p w14:paraId="27B1E86D" w14:textId="77777777" w:rsidR="00C53F3E" w:rsidRDefault="00C53F3E" w:rsidP="00C53F3E">
      <w:pPr>
        <w:rPr>
          <w:rFonts w:ascii="Palatino Linotype" w:hAnsi="Palatino Linotype"/>
          <w:b/>
          <w:sz w:val="22"/>
          <w:szCs w:val="22"/>
        </w:rPr>
      </w:pPr>
    </w:p>
    <w:p w14:paraId="77E42A77" w14:textId="3F62AC6A" w:rsidR="00000000" w:rsidRPr="00C53F3E" w:rsidRDefault="000A101C" w:rsidP="00C53F3E">
      <w:pPr>
        <w:rPr>
          <w:rFonts w:ascii="Palatino Linotype" w:hAnsi="Palatino Linotype"/>
          <w:sz w:val="22"/>
          <w:szCs w:val="22"/>
          <w:lang w:val="en-MY"/>
        </w:rPr>
      </w:pPr>
      <w:r w:rsidRPr="00C53F3E">
        <w:rPr>
          <w:rFonts w:ascii="Palatino Linotype" w:hAnsi="Palatino Linotype"/>
          <w:b/>
          <w:sz w:val="22"/>
          <w:szCs w:val="22"/>
        </w:rPr>
        <w:t xml:space="preserve">Define </w:t>
      </w:r>
      <w:r w:rsidRPr="00C53F3E">
        <w:rPr>
          <w:rFonts w:ascii="Palatino Linotype" w:hAnsi="Palatino Linotype"/>
          <w:b/>
          <w:i/>
          <w:iCs/>
          <w:sz w:val="22"/>
          <w:szCs w:val="22"/>
        </w:rPr>
        <w:t>recessive</w:t>
      </w:r>
      <w:r w:rsidR="00C53F3E">
        <w:rPr>
          <w:rFonts w:ascii="Palatino Linotype" w:hAnsi="Palatino Linotype"/>
          <w:b/>
          <w:sz w:val="22"/>
          <w:szCs w:val="22"/>
        </w:rPr>
        <w:t xml:space="preserve"> </w:t>
      </w:r>
      <w:r w:rsidR="00C53F3E" w:rsidRPr="00C53F3E">
        <w:rPr>
          <w:rFonts w:ascii="Palatino Linotype" w:hAnsi="Palatino Linotype"/>
          <w:sz w:val="22"/>
          <w:szCs w:val="22"/>
        </w:rPr>
        <w:t>-</w:t>
      </w:r>
      <w:r w:rsidRPr="00C53F3E">
        <w:rPr>
          <w:rFonts w:ascii="Palatino Linotype" w:hAnsi="Palatino Linotype"/>
          <w:sz w:val="22"/>
          <w:szCs w:val="22"/>
        </w:rPr>
        <w:t xml:space="preserve"> an allele that is only expressed when there is no dominant allele of the gene present</w:t>
      </w:r>
      <w:r w:rsidR="006A5BE4">
        <w:rPr>
          <w:rFonts w:ascii="Palatino Linotype" w:hAnsi="Palatino Linotype"/>
          <w:sz w:val="22"/>
          <w:szCs w:val="22"/>
        </w:rPr>
        <w:t xml:space="preserve"> (e.g. t or g)</w:t>
      </w:r>
    </w:p>
    <w:p w14:paraId="6F2E76C3" w14:textId="77777777" w:rsidR="00C53F3E" w:rsidRDefault="00C53F3E" w:rsidP="00C53F3E">
      <w:pPr>
        <w:rPr>
          <w:rFonts w:ascii="Palatino Linotype" w:hAnsi="Palatino Linotype"/>
          <w:b/>
          <w:sz w:val="22"/>
          <w:szCs w:val="22"/>
        </w:rPr>
      </w:pPr>
    </w:p>
    <w:p w14:paraId="073E1770" w14:textId="77777777" w:rsidR="00000000" w:rsidRPr="00C53F3E" w:rsidRDefault="000A101C" w:rsidP="00C53F3E">
      <w:pPr>
        <w:rPr>
          <w:rFonts w:ascii="Palatino Linotype" w:hAnsi="Palatino Linotype"/>
          <w:b/>
          <w:sz w:val="22"/>
          <w:szCs w:val="22"/>
          <w:lang w:val="en-MY"/>
        </w:rPr>
      </w:pPr>
      <w:r w:rsidRPr="00C53F3E">
        <w:rPr>
          <w:rFonts w:ascii="Palatino Linotype" w:hAnsi="Palatino Linotype"/>
          <w:b/>
          <w:sz w:val="22"/>
          <w:szCs w:val="22"/>
        </w:rPr>
        <w:t>Interpret pedigree diagrams for the inheritance of a given characteristic</w:t>
      </w:r>
    </w:p>
    <w:p w14:paraId="648EF685" w14:textId="77777777" w:rsidR="00C53F3E" w:rsidRDefault="00C53F3E" w:rsidP="00C53F3E">
      <w:pPr>
        <w:rPr>
          <w:rFonts w:ascii="Palatino Linotype" w:hAnsi="Palatino Linotype"/>
          <w:b/>
          <w:sz w:val="22"/>
          <w:szCs w:val="22"/>
        </w:rPr>
      </w:pPr>
    </w:p>
    <w:p w14:paraId="330E7C52" w14:textId="77777777" w:rsidR="000A101C" w:rsidRDefault="000A101C" w:rsidP="000A101C">
      <w:pPr>
        <w:rPr>
          <w:rFonts w:ascii="Palatino Linotype" w:hAnsi="Palatino Linotype"/>
          <w:b/>
          <w:sz w:val="22"/>
          <w:szCs w:val="22"/>
          <w:lang w:val="en-MY"/>
        </w:rPr>
      </w:pPr>
      <w:r w:rsidRPr="00C53F3E">
        <w:rPr>
          <w:rFonts w:ascii="Palatino Linotype" w:hAnsi="Palatino Linotype"/>
          <w:b/>
          <w:sz w:val="22"/>
          <w:szCs w:val="22"/>
        </w:rPr>
        <w:t>Use genetic diagrams to predict the results of monohybrid crosses and calculate phenotypic ratios, limited to 1:1 and 3:1 ratios</w:t>
      </w:r>
      <w:r>
        <w:rPr>
          <w:rFonts w:ascii="Palatino Linotype" w:hAnsi="Palatino Linotype"/>
          <w:b/>
          <w:sz w:val="22"/>
          <w:szCs w:val="22"/>
          <w:lang w:val="en-MY"/>
        </w:rPr>
        <w:t xml:space="preserve">. </w:t>
      </w:r>
    </w:p>
    <w:p w14:paraId="722DEB41" w14:textId="77777777" w:rsidR="000A101C" w:rsidRDefault="000A101C" w:rsidP="000A101C">
      <w:pPr>
        <w:rPr>
          <w:rFonts w:ascii="Palatino Linotype" w:hAnsi="Palatino Linotype"/>
          <w:sz w:val="22"/>
          <w:szCs w:val="22"/>
        </w:rPr>
      </w:pPr>
    </w:p>
    <w:p w14:paraId="767BB22A" w14:textId="77777777" w:rsidR="000A101C" w:rsidRDefault="006A5BE4" w:rsidP="000A101C">
      <w:pPr>
        <w:rPr>
          <w:rFonts w:ascii="Palatino Linotype" w:hAnsi="Palatino Linotype"/>
          <w:sz w:val="22"/>
          <w:szCs w:val="22"/>
        </w:rPr>
      </w:pPr>
      <w:r w:rsidRPr="000A101C">
        <w:rPr>
          <w:rFonts w:ascii="Palatino Linotype" w:hAnsi="Palatino Linotype"/>
          <w:sz w:val="22"/>
          <w:szCs w:val="22"/>
        </w:rPr>
        <w:t>Monohybrid inheritance involves the study of how a single gene is passed on from parents to offspring.</w:t>
      </w:r>
    </w:p>
    <w:p w14:paraId="2274DBDA" w14:textId="026EDD56" w:rsidR="006A5BE4" w:rsidRPr="000A101C" w:rsidRDefault="006A5BE4" w:rsidP="000A101C">
      <w:pPr>
        <w:rPr>
          <w:rFonts w:ascii="Palatino Linotype" w:hAnsi="Palatino Linotype"/>
          <w:b/>
          <w:sz w:val="22"/>
          <w:szCs w:val="22"/>
          <w:lang w:val="en-MY"/>
        </w:rPr>
      </w:pPr>
      <w:r w:rsidRPr="004B69A2">
        <w:rPr>
          <w:b/>
          <w:noProof/>
        </w:rPr>
        <w:lastRenderedPageBreak/>
        <w:drawing>
          <wp:inline distT="0" distB="0" distL="0" distR="0" wp14:anchorId="0ABA3400" wp14:editId="2469929B">
            <wp:extent cx="6301882" cy="3695700"/>
            <wp:effectExtent l="19050" t="0" r="3668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41" cy="370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15928" w14:textId="77777777" w:rsidR="006A5BE4" w:rsidRPr="004B69A2" w:rsidRDefault="006A5BE4" w:rsidP="006A5BE4">
      <w:pPr>
        <w:rPr>
          <w:b/>
        </w:rPr>
      </w:pPr>
    </w:p>
    <w:p w14:paraId="27263FA8" w14:textId="77777777" w:rsidR="006A5BE4" w:rsidRPr="004B69A2" w:rsidRDefault="006A5BE4" w:rsidP="006A5BE4">
      <w:pPr>
        <w:rPr>
          <w:b/>
        </w:rPr>
      </w:pPr>
    </w:p>
    <w:p w14:paraId="0164C7B5" w14:textId="77777777" w:rsidR="006A5BE4" w:rsidRPr="004B69A2" w:rsidRDefault="006A5BE4" w:rsidP="006A5BE4">
      <w:pPr>
        <w:rPr>
          <w:b/>
        </w:rPr>
      </w:pPr>
      <w:r w:rsidRPr="004B69A2">
        <w:rPr>
          <w:b/>
          <w:noProof/>
        </w:rPr>
        <w:drawing>
          <wp:inline distT="0" distB="0" distL="0" distR="0" wp14:anchorId="012A1D67" wp14:editId="47B6AAC5">
            <wp:extent cx="6428812" cy="39624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761" cy="396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E1CA9" w14:textId="77777777" w:rsidR="006A5BE4" w:rsidRPr="004B69A2" w:rsidRDefault="006A5BE4" w:rsidP="006A5BE4">
      <w:pPr>
        <w:rPr>
          <w:b/>
        </w:rPr>
      </w:pPr>
    </w:p>
    <w:p w14:paraId="3F49D0F4" w14:textId="77777777" w:rsidR="00000000" w:rsidRPr="00C53F3E" w:rsidRDefault="000A101C" w:rsidP="00C53F3E">
      <w:pPr>
        <w:rPr>
          <w:rFonts w:ascii="Palatino Linotype" w:hAnsi="Palatino Linotype"/>
          <w:b/>
          <w:sz w:val="22"/>
          <w:szCs w:val="22"/>
          <w:lang w:val="en-MY"/>
        </w:rPr>
      </w:pPr>
      <w:r w:rsidRPr="00C53F3E">
        <w:rPr>
          <w:rFonts w:ascii="Palatino Linotype" w:hAnsi="Palatino Linotype"/>
          <w:b/>
          <w:sz w:val="22"/>
          <w:szCs w:val="22"/>
        </w:rPr>
        <w:lastRenderedPageBreak/>
        <w:t xml:space="preserve">Use </w:t>
      </w:r>
      <w:proofErr w:type="spellStart"/>
      <w:r w:rsidRPr="00C53F3E">
        <w:rPr>
          <w:rFonts w:ascii="Palatino Linotype" w:hAnsi="Palatino Linotype"/>
          <w:b/>
          <w:sz w:val="22"/>
          <w:szCs w:val="22"/>
        </w:rPr>
        <w:t>Punnett</w:t>
      </w:r>
      <w:proofErr w:type="spellEnd"/>
      <w:r w:rsidRPr="00C53F3E">
        <w:rPr>
          <w:rFonts w:ascii="Palatino Linotype" w:hAnsi="Palatino Linotype"/>
          <w:b/>
          <w:sz w:val="22"/>
          <w:szCs w:val="22"/>
        </w:rPr>
        <w:t xml:space="preserve"> squares in </w:t>
      </w:r>
      <w:proofErr w:type="gramStart"/>
      <w:r w:rsidRPr="00C53F3E">
        <w:rPr>
          <w:rFonts w:ascii="Palatino Linotype" w:hAnsi="Palatino Linotype"/>
          <w:b/>
          <w:sz w:val="22"/>
          <w:szCs w:val="22"/>
        </w:rPr>
        <w:t>crosses which</w:t>
      </w:r>
      <w:proofErr w:type="gramEnd"/>
      <w:r w:rsidRPr="00C53F3E">
        <w:rPr>
          <w:rFonts w:ascii="Palatino Linotype" w:hAnsi="Palatino Linotype"/>
          <w:b/>
          <w:sz w:val="22"/>
          <w:szCs w:val="22"/>
        </w:rPr>
        <w:t xml:space="preserve"> result in more than one genotype to work out and show the possible different genotypes</w:t>
      </w:r>
    </w:p>
    <w:p w14:paraId="63091ED5" w14:textId="32A7D695" w:rsidR="00C53F3E" w:rsidRDefault="000A101C" w:rsidP="00C53F3E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As above</w:t>
      </w:r>
    </w:p>
    <w:p w14:paraId="66A7139A" w14:textId="77777777" w:rsidR="000A101C" w:rsidRPr="000A101C" w:rsidRDefault="000A101C" w:rsidP="00C53F3E">
      <w:pPr>
        <w:rPr>
          <w:rFonts w:ascii="Palatino Linotype" w:hAnsi="Palatino Linotype"/>
          <w:sz w:val="22"/>
          <w:szCs w:val="22"/>
        </w:rPr>
      </w:pPr>
    </w:p>
    <w:p w14:paraId="0DE1F2B1" w14:textId="77777777" w:rsidR="00000000" w:rsidRPr="00C53F3E" w:rsidRDefault="000A101C" w:rsidP="00C53F3E">
      <w:pPr>
        <w:rPr>
          <w:rFonts w:ascii="Palatino Linotype" w:hAnsi="Palatino Linotype"/>
          <w:b/>
          <w:sz w:val="22"/>
          <w:szCs w:val="22"/>
          <w:lang w:val="en-MY"/>
        </w:rPr>
      </w:pPr>
      <w:r w:rsidRPr="00C53F3E">
        <w:rPr>
          <w:rFonts w:ascii="Palatino Linotype" w:hAnsi="Palatino Linotype"/>
          <w:b/>
          <w:sz w:val="22"/>
          <w:szCs w:val="22"/>
        </w:rPr>
        <w:t>Explain how to use a test cross to identify an unknown</w:t>
      </w:r>
      <w:r w:rsidRPr="00C53F3E">
        <w:rPr>
          <w:rFonts w:ascii="Palatino Linotype" w:hAnsi="Palatino Linotype"/>
          <w:b/>
          <w:sz w:val="22"/>
          <w:szCs w:val="22"/>
        </w:rPr>
        <w:t xml:space="preserve"> genotype</w:t>
      </w:r>
    </w:p>
    <w:p w14:paraId="6FF0B8B4" w14:textId="77777777" w:rsidR="00C53F3E" w:rsidRDefault="00C53F3E" w:rsidP="00C53F3E">
      <w:pPr>
        <w:rPr>
          <w:rFonts w:ascii="Palatino Linotype" w:hAnsi="Palatino Linotype"/>
          <w:b/>
          <w:sz w:val="22"/>
          <w:szCs w:val="22"/>
        </w:rPr>
      </w:pPr>
    </w:p>
    <w:p w14:paraId="6BDFF196" w14:textId="77777777" w:rsidR="000A101C" w:rsidRDefault="000A101C" w:rsidP="00C53F3E">
      <w:pPr>
        <w:rPr>
          <w:rFonts w:ascii="Palatino Linotype" w:hAnsi="Palatino Linotype"/>
          <w:b/>
          <w:sz w:val="22"/>
          <w:szCs w:val="22"/>
        </w:rPr>
      </w:pPr>
    </w:p>
    <w:p w14:paraId="0943F112" w14:textId="77777777" w:rsidR="000A101C" w:rsidRDefault="000A101C" w:rsidP="00C53F3E">
      <w:pPr>
        <w:rPr>
          <w:rFonts w:ascii="Palatino Linotype" w:hAnsi="Palatino Linotype"/>
          <w:b/>
          <w:sz w:val="22"/>
          <w:szCs w:val="22"/>
        </w:rPr>
      </w:pPr>
    </w:p>
    <w:p w14:paraId="0E83F078" w14:textId="77777777" w:rsidR="000A101C" w:rsidRDefault="000A101C" w:rsidP="00C53F3E">
      <w:pPr>
        <w:rPr>
          <w:rFonts w:ascii="Palatino Linotype" w:hAnsi="Palatino Linotype"/>
          <w:b/>
          <w:sz w:val="22"/>
          <w:szCs w:val="22"/>
        </w:rPr>
      </w:pPr>
    </w:p>
    <w:p w14:paraId="76ACF685" w14:textId="77777777" w:rsidR="000A101C" w:rsidRDefault="000A101C" w:rsidP="00C53F3E">
      <w:pPr>
        <w:rPr>
          <w:rFonts w:ascii="Palatino Linotype" w:hAnsi="Palatino Linotype"/>
          <w:b/>
          <w:sz w:val="22"/>
          <w:szCs w:val="22"/>
        </w:rPr>
      </w:pPr>
    </w:p>
    <w:p w14:paraId="4FADD131" w14:textId="77777777" w:rsidR="00000000" w:rsidRPr="00C53F3E" w:rsidRDefault="000A101C" w:rsidP="00C53F3E">
      <w:pPr>
        <w:rPr>
          <w:rFonts w:ascii="Palatino Linotype" w:hAnsi="Palatino Linotype"/>
          <w:b/>
          <w:sz w:val="22"/>
          <w:szCs w:val="22"/>
          <w:lang w:val="en-MY"/>
        </w:rPr>
      </w:pPr>
      <w:r w:rsidRPr="00C53F3E">
        <w:rPr>
          <w:rFonts w:ascii="Palatino Linotype" w:hAnsi="Palatino Linotype"/>
          <w:b/>
          <w:sz w:val="22"/>
          <w:szCs w:val="22"/>
        </w:rPr>
        <w:t>Explain co-dominance by reference to the inheritance of ABO blood groups – phenotypes being A, B, AB and O blood groups and alleles being I</w:t>
      </w:r>
      <w:r w:rsidRPr="00C53F3E">
        <w:rPr>
          <w:rFonts w:ascii="Palatino Linotype" w:hAnsi="Palatino Linotype"/>
          <w:b/>
          <w:sz w:val="22"/>
          <w:szCs w:val="22"/>
          <w:vertAlign w:val="superscript"/>
        </w:rPr>
        <w:t>A</w:t>
      </w:r>
      <w:r w:rsidRPr="00C53F3E">
        <w:rPr>
          <w:rFonts w:ascii="Palatino Linotype" w:hAnsi="Palatino Linotype"/>
          <w:b/>
          <w:sz w:val="22"/>
          <w:szCs w:val="22"/>
        </w:rPr>
        <w:t>, I</w:t>
      </w:r>
      <w:r w:rsidRPr="00C53F3E">
        <w:rPr>
          <w:rFonts w:ascii="Palatino Linotype" w:hAnsi="Palatino Linotype"/>
          <w:b/>
          <w:sz w:val="22"/>
          <w:szCs w:val="22"/>
          <w:vertAlign w:val="superscript"/>
        </w:rPr>
        <w:t>B</w:t>
      </w:r>
      <w:r w:rsidRPr="00C53F3E">
        <w:rPr>
          <w:rFonts w:ascii="Palatino Linotype" w:hAnsi="Palatino Linotype"/>
          <w:b/>
          <w:sz w:val="22"/>
          <w:szCs w:val="22"/>
        </w:rPr>
        <w:t xml:space="preserve"> and I</w:t>
      </w:r>
      <w:r w:rsidRPr="00C53F3E">
        <w:rPr>
          <w:rFonts w:ascii="Palatino Linotype" w:hAnsi="Palatino Linotype"/>
          <w:b/>
          <w:sz w:val="22"/>
          <w:szCs w:val="22"/>
          <w:vertAlign w:val="superscript"/>
        </w:rPr>
        <w:t>O</w:t>
      </w:r>
    </w:p>
    <w:p w14:paraId="00EABDBE" w14:textId="77777777" w:rsidR="00C53F3E" w:rsidRDefault="00C53F3E" w:rsidP="00C53F3E">
      <w:pPr>
        <w:rPr>
          <w:rFonts w:ascii="Palatino Linotype" w:hAnsi="Palatino Linotype"/>
          <w:b/>
          <w:sz w:val="22"/>
          <w:szCs w:val="22"/>
        </w:rPr>
      </w:pPr>
    </w:p>
    <w:p w14:paraId="647A3EBB" w14:textId="77777777" w:rsidR="000A101C" w:rsidRDefault="000A101C" w:rsidP="00C53F3E">
      <w:pPr>
        <w:rPr>
          <w:rFonts w:ascii="Palatino Linotype" w:hAnsi="Palatino Linotype"/>
          <w:b/>
          <w:sz w:val="22"/>
          <w:szCs w:val="22"/>
        </w:rPr>
      </w:pPr>
    </w:p>
    <w:p w14:paraId="40C573DC" w14:textId="77777777" w:rsidR="000A101C" w:rsidRDefault="000A101C" w:rsidP="00C53F3E">
      <w:pPr>
        <w:rPr>
          <w:rFonts w:ascii="Palatino Linotype" w:hAnsi="Palatino Linotype"/>
          <w:b/>
          <w:sz w:val="22"/>
          <w:szCs w:val="22"/>
        </w:rPr>
      </w:pPr>
    </w:p>
    <w:p w14:paraId="71FA9649" w14:textId="77777777" w:rsidR="000A101C" w:rsidRDefault="000A101C" w:rsidP="00C53F3E">
      <w:pPr>
        <w:rPr>
          <w:rFonts w:ascii="Palatino Linotype" w:hAnsi="Palatino Linotype"/>
          <w:b/>
          <w:sz w:val="22"/>
          <w:szCs w:val="22"/>
        </w:rPr>
      </w:pPr>
    </w:p>
    <w:p w14:paraId="356466C8" w14:textId="77777777" w:rsidR="000A101C" w:rsidRDefault="000A101C" w:rsidP="00C53F3E">
      <w:pPr>
        <w:rPr>
          <w:rFonts w:ascii="Palatino Linotype" w:hAnsi="Palatino Linotype"/>
          <w:b/>
          <w:sz w:val="22"/>
          <w:szCs w:val="22"/>
        </w:rPr>
      </w:pPr>
      <w:bookmarkStart w:id="0" w:name="_GoBack"/>
      <w:bookmarkEnd w:id="0"/>
    </w:p>
    <w:p w14:paraId="5A3F327F" w14:textId="039BEF73" w:rsidR="00000000" w:rsidRPr="00C53F3E" w:rsidRDefault="000A101C" w:rsidP="00C53F3E">
      <w:pPr>
        <w:rPr>
          <w:rFonts w:ascii="Palatino Linotype" w:hAnsi="Palatino Linotype"/>
          <w:sz w:val="22"/>
          <w:szCs w:val="22"/>
          <w:lang w:val="en-MY"/>
        </w:rPr>
      </w:pPr>
      <w:r w:rsidRPr="00C53F3E">
        <w:rPr>
          <w:rFonts w:ascii="Palatino Linotype" w:hAnsi="Palatino Linotype"/>
          <w:b/>
          <w:sz w:val="22"/>
          <w:szCs w:val="22"/>
        </w:rPr>
        <w:t>Defin</w:t>
      </w:r>
      <w:r w:rsidR="00C53F3E">
        <w:rPr>
          <w:rFonts w:ascii="Palatino Linotype" w:hAnsi="Palatino Linotype"/>
          <w:b/>
          <w:sz w:val="22"/>
          <w:szCs w:val="22"/>
        </w:rPr>
        <w:t xml:space="preserve">e a sex-linked characteristic </w:t>
      </w:r>
      <w:r w:rsidR="00C53F3E" w:rsidRPr="00C53F3E">
        <w:rPr>
          <w:rFonts w:ascii="Palatino Linotype" w:hAnsi="Palatino Linotype"/>
          <w:sz w:val="22"/>
          <w:szCs w:val="22"/>
        </w:rPr>
        <w:t>-</w:t>
      </w:r>
      <w:r w:rsidRPr="00C53F3E">
        <w:rPr>
          <w:rFonts w:ascii="Palatino Linotype" w:hAnsi="Palatino Linotype"/>
          <w:sz w:val="22"/>
          <w:szCs w:val="22"/>
        </w:rPr>
        <w:t xml:space="preserve"> a characteristic in which the gene responsible is located on a sex chromosome and tha</w:t>
      </w:r>
      <w:r w:rsidRPr="00C53F3E">
        <w:rPr>
          <w:rFonts w:ascii="Palatino Linotype" w:hAnsi="Palatino Linotype"/>
          <w:sz w:val="22"/>
          <w:szCs w:val="22"/>
        </w:rPr>
        <w:t>t this</w:t>
      </w:r>
      <w:r w:rsidR="00C53F3E">
        <w:rPr>
          <w:rFonts w:ascii="Palatino Linotype" w:hAnsi="Palatino Linotype"/>
          <w:sz w:val="22"/>
          <w:szCs w:val="22"/>
        </w:rPr>
        <w:t xml:space="preserve"> </w:t>
      </w:r>
      <w:r w:rsidRPr="00C53F3E">
        <w:rPr>
          <w:rFonts w:ascii="Palatino Linotype" w:hAnsi="Palatino Linotype"/>
          <w:sz w:val="22"/>
          <w:szCs w:val="22"/>
        </w:rPr>
        <w:t>makes it more common in one sex than in the other</w:t>
      </w:r>
    </w:p>
    <w:p w14:paraId="487DC850" w14:textId="77777777" w:rsidR="00C53F3E" w:rsidRDefault="00C53F3E" w:rsidP="00C53F3E">
      <w:pPr>
        <w:rPr>
          <w:rFonts w:ascii="Palatino Linotype" w:hAnsi="Palatino Linotype"/>
          <w:b/>
          <w:sz w:val="22"/>
          <w:szCs w:val="22"/>
        </w:rPr>
      </w:pPr>
    </w:p>
    <w:p w14:paraId="458108FB" w14:textId="77777777" w:rsidR="00000000" w:rsidRPr="00C53F3E" w:rsidRDefault="000A101C" w:rsidP="00C53F3E">
      <w:pPr>
        <w:rPr>
          <w:rFonts w:ascii="Palatino Linotype" w:hAnsi="Palatino Linotype"/>
          <w:b/>
          <w:sz w:val="22"/>
          <w:szCs w:val="22"/>
          <w:lang w:val="en-MY"/>
        </w:rPr>
      </w:pPr>
      <w:r w:rsidRPr="00C53F3E">
        <w:rPr>
          <w:rFonts w:ascii="Palatino Linotype" w:hAnsi="Palatino Linotype"/>
          <w:b/>
          <w:sz w:val="22"/>
          <w:szCs w:val="22"/>
        </w:rPr>
        <w:t xml:space="preserve">Describe </w:t>
      </w:r>
      <w:proofErr w:type="spellStart"/>
      <w:r w:rsidRPr="00C53F3E">
        <w:rPr>
          <w:rFonts w:ascii="Palatino Linotype" w:hAnsi="Palatino Linotype"/>
          <w:b/>
          <w:sz w:val="22"/>
          <w:szCs w:val="22"/>
        </w:rPr>
        <w:t>colour</w:t>
      </w:r>
      <w:proofErr w:type="spellEnd"/>
      <w:r w:rsidRPr="00C53F3E">
        <w:rPr>
          <w:rFonts w:ascii="Palatino Linotype" w:hAnsi="Palatino Linotype"/>
          <w:b/>
          <w:sz w:val="22"/>
          <w:szCs w:val="22"/>
        </w:rPr>
        <w:t xml:space="preserve"> blindness as an example of sex linkage</w:t>
      </w:r>
    </w:p>
    <w:p w14:paraId="1C7A77F0" w14:textId="77777777" w:rsidR="00C53F3E" w:rsidRDefault="00C53F3E" w:rsidP="00C53F3E">
      <w:pPr>
        <w:rPr>
          <w:rFonts w:ascii="Palatino Linotype" w:hAnsi="Palatino Linotype"/>
          <w:b/>
          <w:sz w:val="22"/>
          <w:szCs w:val="22"/>
        </w:rPr>
      </w:pPr>
    </w:p>
    <w:p w14:paraId="60127CFF" w14:textId="77777777" w:rsidR="00000000" w:rsidRPr="00C53F3E" w:rsidRDefault="000A101C" w:rsidP="00C53F3E">
      <w:pPr>
        <w:rPr>
          <w:rFonts w:ascii="Palatino Linotype" w:hAnsi="Palatino Linotype"/>
          <w:b/>
          <w:sz w:val="22"/>
          <w:szCs w:val="22"/>
          <w:lang w:val="en-MY"/>
        </w:rPr>
      </w:pPr>
      <w:r w:rsidRPr="00C53F3E">
        <w:rPr>
          <w:rFonts w:ascii="Palatino Linotype" w:hAnsi="Palatino Linotype"/>
          <w:b/>
          <w:sz w:val="22"/>
          <w:szCs w:val="22"/>
        </w:rPr>
        <w:t>Use genet</w:t>
      </w:r>
      <w:r w:rsidRPr="00C53F3E">
        <w:rPr>
          <w:rFonts w:ascii="Palatino Linotype" w:hAnsi="Palatino Linotype"/>
          <w:b/>
          <w:sz w:val="22"/>
          <w:szCs w:val="22"/>
        </w:rPr>
        <w:t>ic diagrams to predict the results of monohybrid crosses involving co-dominance or sex linkage and calculate phenotypic ratios</w:t>
      </w:r>
    </w:p>
    <w:p w14:paraId="0CB76E5F" w14:textId="77777777" w:rsidR="00C53F3E" w:rsidRDefault="00C53F3E" w:rsidP="000661A0">
      <w:pPr>
        <w:rPr>
          <w:rFonts w:ascii="Palatino Linotype" w:hAnsi="Palatino Linotype"/>
          <w:b/>
          <w:sz w:val="22"/>
          <w:szCs w:val="22"/>
        </w:rPr>
      </w:pPr>
    </w:p>
    <w:p w14:paraId="7411EF33" w14:textId="77777777" w:rsidR="00C53F3E" w:rsidRDefault="00C53F3E" w:rsidP="000661A0">
      <w:pPr>
        <w:rPr>
          <w:rFonts w:ascii="Palatino Linotype" w:hAnsi="Palatino Linotype"/>
          <w:b/>
          <w:sz w:val="22"/>
          <w:szCs w:val="22"/>
        </w:rPr>
      </w:pPr>
    </w:p>
    <w:p w14:paraId="57BDDFBC" w14:textId="77777777" w:rsidR="000661A0" w:rsidRDefault="000661A0" w:rsidP="00B37059">
      <w:pPr>
        <w:rPr>
          <w:rFonts w:ascii="Palatino Linotype" w:hAnsi="Palatino Linotype"/>
          <w:b/>
          <w:sz w:val="22"/>
          <w:szCs w:val="22"/>
        </w:rPr>
      </w:pPr>
    </w:p>
    <w:sectPr w:rsidR="000661A0" w:rsidSect="00697201">
      <w:pgSz w:w="11904" w:h="16834"/>
      <w:pgMar w:top="1440" w:right="1440" w:bottom="1440" w:left="1440" w:header="706" w:footer="706" w:gutter="0"/>
      <w:cols w:space="708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E20CE"/>
    <w:multiLevelType w:val="hybridMultilevel"/>
    <w:tmpl w:val="FB825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802492">
      <w:numFmt w:val="bullet"/>
      <w:lvlText w:val="–"/>
      <w:lvlJc w:val="left"/>
      <w:pPr>
        <w:ind w:left="2160" w:hanging="360"/>
      </w:pPr>
      <w:rPr>
        <w:rFonts w:ascii="Palatino Linotype" w:eastAsiaTheme="minorEastAsia" w:hAnsi="Palatino Linotype" w:cstheme="minorBidi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7E51C5"/>
    <w:multiLevelType w:val="hybridMultilevel"/>
    <w:tmpl w:val="90DE2ED8"/>
    <w:lvl w:ilvl="0" w:tplc="61902F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B485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E430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1E01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E029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F8C6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9C6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AEBC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50FA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33C2149"/>
    <w:multiLevelType w:val="hybridMultilevel"/>
    <w:tmpl w:val="352C3D8A"/>
    <w:lvl w:ilvl="0" w:tplc="5276FE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6CEF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B604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7AA2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3C77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E2E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0EB4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40B1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44F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7E02BE7"/>
    <w:multiLevelType w:val="hybridMultilevel"/>
    <w:tmpl w:val="D10A26D8"/>
    <w:lvl w:ilvl="0" w:tplc="908231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6291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442E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0EE0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E41E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64AF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4AFF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B6B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8CE0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BD71A36"/>
    <w:multiLevelType w:val="hybridMultilevel"/>
    <w:tmpl w:val="11122550"/>
    <w:lvl w:ilvl="0" w:tplc="27D214AA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C45083"/>
    <w:multiLevelType w:val="hybridMultilevel"/>
    <w:tmpl w:val="0DA01CF8"/>
    <w:lvl w:ilvl="0" w:tplc="C01805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26C1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0034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B0AC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2075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105C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9266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0CC1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E49D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EA558E8"/>
    <w:multiLevelType w:val="hybridMultilevel"/>
    <w:tmpl w:val="FA4AA610"/>
    <w:lvl w:ilvl="0" w:tplc="31FC1F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D0FF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12B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1812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6499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A608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3AB1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4C6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F032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C7C"/>
    <w:rsid w:val="00002670"/>
    <w:rsid w:val="00034FAB"/>
    <w:rsid w:val="00056E67"/>
    <w:rsid w:val="000661A0"/>
    <w:rsid w:val="00075EF3"/>
    <w:rsid w:val="0008450F"/>
    <w:rsid w:val="000A101C"/>
    <w:rsid w:val="000B3C0F"/>
    <w:rsid w:val="000D4191"/>
    <w:rsid w:val="000E5C85"/>
    <w:rsid w:val="001155D5"/>
    <w:rsid w:val="00126B63"/>
    <w:rsid w:val="00155DA6"/>
    <w:rsid w:val="00173111"/>
    <w:rsid w:val="0018430A"/>
    <w:rsid w:val="001A5E24"/>
    <w:rsid w:val="001B72FF"/>
    <w:rsid w:val="001B7712"/>
    <w:rsid w:val="001D7174"/>
    <w:rsid w:val="00205247"/>
    <w:rsid w:val="00207439"/>
    <w:rsid w:val="00207EE3"/>
    <w:rsid w:val="002229C9"/>
    <w:rsid w:val="002376F0"/>
    <w:rsid w:val="00241FAE"/>
    <w:rsid w:val="00262C0E"/>
    <w:rsid w:val="00275F66"/>
    <w:rsid w:val="00276F7C"/>
    <w:rsid w:val="002958C3"/>
    <w:rsid w:val="002C3318"/>
    <w:rsid w:val="002C3D56"/>
    <w:rsid w:val="002E4354"/>
    <w:rsid w:val="002F108A"/>
    <w:rsid w:val="00302A61"/>
    <w:rsid w:val="003304B4"/>
    <w:rsid w:val="003420AE"/>
    <w:rsid w:val="00355F8F"/>
    <w:rsid w:val="00361563"/>
    <w:rsid w:val="00376E89"/>
    <w:rsid w:val="003A2A1C"/>
    <w:rsid w:val="003B1E58"/>
    <w:rsid w:val="003C6D25"/>
    <w:rsid w:val="003E77AC"/>
    <w:rsid w:val="003E7C7C"/>
    <w:rsid w:val="00410885"/>
    <w:rsid w:val="00436354"/>
    <w:rsid w:val="0044200A"/>
    <w:rsid w:val="00465230"/>
    <w:rsid w:val="0047017F"/>
    <w:rsid w:val="0047182E"/>
    <w:rsid w:val="004727C7"/>
    <w:rsid w:val="00473907"/>
    <w:rsid w:val="004821BE"/>
    <w:rsid w:val="00482B7C"/>
    <w:rsid w:val="004836BA"/>
    <w:rsid w:val="00493204"/>
    <w:rsid w:val="00494607"/>
    <w:rsid w:val="004956BD"/>
    <w:rsid w:val="004B3FA4"/>
    <w:rsid w:val="004C475A"/>
    <w:rsid w:val="004D1253"/>
    <w:rsid w:val="004D7ACB"/>
    <w:rsid w:val="004F3DEC"/>
    <w:rsid w:val="005000D0"/>
    <w:rsid w:val="00535E4B"/>
    <w:rsid w:val="00576B17"/>
    <w:rsid w:val="00596A23"/>
    <w:rsid w:val="005B17FA"/>
    <w:rsid w:val="005B3671"/>
    <w:rsid w:val="005B55A5"/>
    <w:rsid w:val="005C4682"/>
    <w:rsid w:val="005D01C1"/>
    <w:rsid w:val="006244A8"/>
    <w:rsid w:val="00660439"/>
    <w:rsid w:val="006706E8"/>
    <w:rsid w:val="00671F27"/>
    <w:rsid w:val="00697201"/>
    <w:rsid w:val="006A5BE4"/>
    <w:rsid w:val="006B75FD"/>
    <w:rsid w:val="006E1E49"/>
    <w:rsid w:val="006E32F6"/>
    <w:rsid w:val="007142CB"/>
    <w:rsid w:val="0072147A"/>
    <w:rsid w:val="0073512F"/>
    <w:rsid w:val="00754F70"/>
    <w:rsid w:val="0076521F"/>
    <w:rsid w:val="00790A20"/>
    <w:rsid w:val="007B2F70"/>
    <w:rsid w:val="007C7C14"/>
    <w:rsid w:val="007F184A"/>
    <w:rsid w:val="007F7FBE"/>
    <w:rsid w:val="00802345"/>
    <w:rsid w:val="0084148A"/>
    <w:rsid w:val="008430B5"/>
    <w:rsid w:val="00857BE1"/>
    <w:rsid w:val="00877CC4"/>
    <w:rsid w:val="0088093A"/>
    <w:rsid w:val="00897D30"/>
    <w:rsid w:val="008A10AE"/>
    <w:rsid w:val="008A37E1"/>
    <w:rsid w:val="008B557C"/>
    <w:rsid w:val="008D5900"/>
    <w:rsid w:val="008E0ABA"/>
    <w:rsid w:val="00902A6A"/>
    <w:rsid w:val="00910BD2"/>
    <w:rsid w:val="009153C3"/>
    <w:rsid w:val="00933075"/>
    <w:rsid w:val="00945882"/>
    <w:rsid w:val="0095458D"/>
    <w:rsid w:val="00977732"/>
    <w:rsid w:val="00977E0D"/>
    <w:rsid w:val="009A33B2"/>
    <w:rsid w:val="009C2ED4"/>
    <w:rsid w:val="009F1932"/>
    <w:rsid w:val="00A41CB4"/>
    <w:rsid w:val="00A56711"/>
    <w:rsid w:val="00A567DA"/>
    <w:rsid w:val="00A66444"/>
    <w:rsid w:val="00A718BB"/>
    <w:rsid w:val="00AA2762"/>
    <w:rsid w:val="00AB07B2"/>
    <w:rsid w:val="00AC7C8A"/>
    <w:rsid w:val="00B02FB6"/>
    <w:rsid w:val="00B110B6"/>
    <w:rsid w:val="00B3339D"/>
    <w:rsid w:val="00B37059"/>
    <w:rsid w:val="00B44FDF"/>
    <w:rsid w:val="00B513C2"/>
    <w:rsid w:val="00B54D20"/>
    <w:rsid w:val="00B76D9C"/>
    <w:rsid w:val="00B90095"/>
    <w:rsid w:val="00B90D7F"/>
    <w:rsid w:val="00BC0B3F"/>
    <w:rsid w:val="00C07E04"/>
    <w:rsid w:val="00C120FA"/>
    <w:rsid w:val="00C21566"/>
    <w:rsid w:val="00C21C75"/>
    <w:rsid w:val="00C4212A"/>
    <w:rsid w:val="00C4579A"/>
    <w:rsid w:val="00C4607D"/>
    <w:rsid w:val="00C53F3E"/>
    <w:rsid w:val="00C55239"/>
    <w:rsid w:val="00C564A9"/>
    <w:rsid w:val="00C70652"/>
    <w:rsid w:val="00C84776"/>
    <w:rsid w:val="00CC7451"/>
    <w:rsid w:val="00CC7C6A"/>
    <w:rsid w:val="00CD6065"/>
    <w:rsid w:val="00CE3A93"/>
    <w:rsid w:val="00D14AFD"/>
    <w:rsid w:val="00D65691"/>
    <w:rsid w:val="00D67E16"/>
    <w:rsid w:val="00D91357"/>
    <w:rsid w:val="00DA415D"/>
    <w:rsid w:val="00DB413A"/>
    <w:rsid w:val="00DD1275"/>
    <w:rsid w:val="00DD201D"/>
    <w:rsid w:val="00DE1A10"/>
    <w:rsid w:val="00E52061"/>
    <w:rsid w:val="00E62AC5"/>
    <w:rsid w:val="00E63511"/>
    <w:rsid w:val="00EC0E9C"/>
    <w:rsid w:val="00EF0758"/>
    <w:rsid w:val="00F044B0"/>
    <w:rsid w:val="00F07CDD"/>
    <w:rsid w:val="00F17B2F"/>
    <w:rsid w:val="00F3292C"/>
    <w:rsid w:val="00F37563"/>
    <w:rsid w:val="00FC0750"/>
    <w:rsid w:val="00FF682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AD2E3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6D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5C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C8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155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6D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5C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C8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155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0599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649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128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711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0524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067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691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663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287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23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0120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343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887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7663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293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442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380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2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8196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841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7615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922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7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0790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777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24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248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8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13498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217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4967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678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880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7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947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75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918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015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7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8404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820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481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73549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0212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8039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55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6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95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4366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415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8119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082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212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10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0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7872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128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394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7246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24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9389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7364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5382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264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125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540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288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16373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885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79922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718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686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717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9205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9231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897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97220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568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1109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610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83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151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0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83726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1968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3094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0578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403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1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5698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4532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2106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585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028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0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242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588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257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6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16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31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181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029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644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545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700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969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40940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46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820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567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1252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02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548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07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265</Words>
  <Characters>1517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Preeti Ghosh</dc:creator>
  <cp:lastModifiedBy>Andrew</cp:lastModifiedBy>
  <cp:revision>6</cp:revision>
  <dcterms:created xsi:type="dcterms:W3CDTF">2016-07-24T13:49:00Z</dcterms:created>
  <dcterms:modified xsi:type="dcterms:W3CDTF">2016-07-24T14:05:00Z</dcterms:modified>
</cp:coreProperties>
</file>